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2687" w:rsidRDefault="000C2687" w:rsidP="000C2687">
      <w:pPr>
        <w:pStyle w:val="a3"/>
        <w:jc w:val="center"/>
      </w:pPr>
      <w:r>
        <w:rPr>
          <w:rStyle w:val="a4"/>
          <w:color w:val="006633"/>
          <w:sz w:val="27"/>
          <w:szCs w:val="27"/>
        </w:rPr>
        <w:t xml:space="preserve">ГЕРМАНИЯ </w:t>
      </w:r>
    </w:p>
    <w:p w:rsidR="000C2687" w:rsidRDefault="000C2687" w:rsidP="000C2687">
      <w:pPr>
        <w:pStyle w:val="text1"/>
        <w:jc w:val="center"/>
      </w:pPr>
      <w:r>
        <w:rPr>
          <w:rStyle w:val="a4"/>
        </w:rPr>
        <w:t xml:space="preserve">Страхование сельскохозяйственных рисков в Германии </w:t>
      </w:r>
    </w:p>
    <w:p w:rsidR="000C2687" w:rsidRDefault="000C2687" w:rsidP="000C2687">
      <w:pPr>
        <w:pStyle w:val="text1"/>
      </w:pPr>
      <w:r>
        <w:rPr>
          <w:rStyle w:val="a5"/>
        </w:rPr>
        <w:t xml:space="preserve">Первые прототипы страховых контрактов (от града) в Германии были зарегистрированы еще в 1791 году. Но, несмотря на столь давнюю историю, сегодня в Германии нет развитой программы страхования агарных рисков с государственной поддержкой. И это не случайность и не «недоработка» организаторов аграрного производства страны. Это осознанная позиция государственных органов, полагающих, что существующие на рынке страховые продукты могут обеспечить производителям эффективную защиту от основных природных рисков, поэтому правительство считает нецелесообразным создание специальной страховой программы для аграрного сектора и ее субсидирование. </w:t>
      </w:r>
    </w:p>
    <w:p w:rsidR="000C2687" w:rsidRDefault="000C2687" w:rsidP="000C2687">
      <w:pPr>
        <w:pStyle w:val="text1"/>
      </w:pPr>
      <w:proofErr w:type="spellStart"/>
      <w:r>
        <w:rPr>
          <w:rStyle w:val="a5"/>
          <w:b/>
          <w:bCs/>
        </w:rPr>
        <w:t>Экхард</w:t>
      </w:r>
      <w:proofErr w:type="spellEnd"/>
      <w:r>
        <w:rPr>
          <w:rStyle w:val="a5"/>
          <w:b/>
          <w:bCs/>
        </w:rPr>
        <w:t xml:space="preserve"> ЭНГЕРТ, </w:t>
      </w:r>
    </w:p>
    <w:p w:rsidR="000C2687" w:rsidRDefault="000C2687" w:rsidP="000C2687">
      <w:pPr>
        <w:pStyle w:val="text1"/>
      </w:pPr>
      <w:r>
        <w:rPr>
          <w:rStyle w:val="a5"/>
          <w:b/>
          <w:bCs/>
        </w:rPr>
        <w:t xml:space="preserve">Федеральное министерство пищевой промышленности, сельского хозяйства и защиты потребителей, Германия </w:t>
      </w:r>
    </w:p>
    <w:p w:rsidR="000C2687" w:rsidRDefault="000C2687" w:rsidP="000C2687">
      <w:pPr>
        <w:pStyle w:val="text1"/>
      </w:pPr>
      <w:r>
        <w:rPr>
          <w:rStyle w:val="a5"/>
          <w:b/>
          <w:bCs/>
        </w:rPr>
        <w:t xml:space="preserve">Перевод, адаптация и подготовка к публикации – </w:t>
      </w:r>
    </w:p>
    <w:p w:rsidR="000C2687" w:rsidRDefault="000C2687" w:rsidP="000C2687">
      <w:pPr>
        <w:pStyle w:val="text1"/>
      </w:pPr>
      <w:r>
        <w:rPr>
          <w:rStyle w:val="a5"/>
          <w:b/>
          <w:bCs/>
        </w:rPr>
        <w:t xml:space="preserve">Роман ШИНКАРЕНКО, </w:t>
      </w:r>
    </w:p>
    <w:p w:rsidR="000C2687" w:rsidRDefault="000C2687" w:rsidP="000C2687">
      <w:pPr>
        <w:pStyle w:val="text1"/>
      </w:pPr>
      <w:r>
        <w:rPr>
          <w:rStyle w:val="a5"/>
          <w:b/>
          <w:bCs/>
        </w:rPr>
        <w:t xml:space="preserve">www.agroinsurance.com </w:t>
      </w:r>
    </w:p>
    <w:p w:rsidR="000C2687" w:rsidRDefault="000C2687" w:rsidP="000C2687">
      <w:pPr>
        <w:pStyle w:val="text1"/>
      </w:pPr>
      <w:r>
        <w:rPr>
          <w:rStyle w:val="a4"/>
        </w:rPr>
        <w:t xml:space="preserve">Инструменты управления рисками </w:t>
      </w:r>
    </w:p>
    <w:p w:rsidR="000C2687" w:rsidRDefault="000C2687" w:rsidP="000C2687">
      <w:pPr>
        <w:pStyle w:val="text1"/>
      </w:pPr>
      <w:r>
        <w:t xml:space="preserve">В Германии нет развитой программы страхования агарных рисков. Погодные риски периодически наносят ущерб аграрному производству, поэтому правительство оценивает возможные варианты создания системы страхования агарных рисков. В последние годы наиболее значительным риском была засуха в 2003 и 2005 годах, когда на цены на сельскохозяйственную продукцию резко выросли (картофель). </w:t>
      </w:r>
    </w:p>
    <w:p w:rsidR="000C2687" w:rsidRDefault="000C2687" w:rsidP="000C2687">
      <w:pPr>
        <w:pStyle w:val="text1"/>
      </w:pPr>
      <w:r>
        <w:t xml:space="preserve">В Германии предлагаются три инструмента для управления рисками: </w:t>
      </w:r>
    </w:p>
    <w:p w:rsidR="000C2687" w:rsidRDefault="000C2687" w:rsidP="000C2687">
      <w:pPr>
        <w:pStyle w:val="text1"/>
      </w:pPr>
      <w:r>
        <w:t xml:space="preserve">- ситуативные выплаты государственной помощи после значительных неблагоприятных погодных событий (полностью финансируются правительством); </w:t>
      </w:r>
    </w:p>
    <w:p w:rsidR="000C2687" w:rsidRDefault="000C2687" w:rsidP="000C2687">
      <w:pPr>
        <w:pStyle w:val="text1"/>
      </w:pPr>
      <w:r>
        <w:t xml:space="preserve">- Фонд по страхованию болезней скота, который частично финансируется государством; </w:t>
      </w:r>
    </w:p>
    <w:p w:rsidR="000C2687" w:rsidRDefault="000C2687" w:rsidP="000C2687">
      <w:pPr>
        <w:pStyle w:val="text1"/>
      </w:pPr>
      <w:r>
        <w:t xml:space="preserve">- частное страхование от града. </w:t>
      </w:r>
    </w:p>
    <w:p w:rsidR="000C2687" w:rsidRDefault="000C2687" w:rsidP="000C2687">
      <w:pPr>
        <w:pStyle w:val="text1"/>
      </w:pPr>
      <w:r>
        <w:t xml:space="preserve">Частные страховые компании предлагают несколько видов страховых продуктов – страхование остановки деятельности предприятия, страхование имущества от повреждения и уничтожения, однако все эти продукты не распространяются на урожай сельскохозяйственных культур. </w:t>
      </w:r>
    </w:p>
    <w:p w:rsidR="000C2687" w:rsidRDefault="000C2687" w:rsidP="000C2687">
      <w:pPr>
        <w:pStyle w:val="text1"/>
      </w:pPr>
      <w:r>
        <w:t xml:space="preserve">В 2006 году региональные власти (земли) компенсировали убытки производителей самостоятельно без участия федерального правительства. </w:t>
      </w:r>
    </w:p>
    <w:p w:rsidR="000C2687" w:rsidRDefault="000C2687" w:rsidP="000C2687">
      <w:pPr>
        <w:pStyle w:val="text1"/>
      </w:pPr>
      <w:r>
        <w:t xml:space="preserve">Таким образом, система страхования аграрного сектора в Германии состоит из трех основных блоков: </w:t>
      </w:r>
    </w:p>
    <w:p w:rsidR="000C2687" w:rsidRDefault="000C2687" w:rsidP="000C2687">
      <w:pPr>
        <w:pStyle w:val="text1"/>
      </w:pPr>
      <w:r>
        <w:lastRenderedPageBreak/>
        <w:t xml:space="preserve">- частное страхование (град, ответственность и т.д.); </w:t>
      </w:r>
    </w:p>
    <w:p w:rsidR="000C2687" w:rsidRDefault="000C2687" w:rsidP="000C2687">
      <w:pPr>
        <w:pStyle w:val="text1"/>
      </w:pPr>
      <w:r>
        <w:t xml:space="preserve">- фонды по страхованию болезней животных (фермеры и региональные власти); </w:t>
      </w:r>
    </w:p>
    <w:p w:rsidR="000C2687" w:rsidRDefault="000C2687" w:rsidP="000C2687">
      <w:pPr>
        <w:pStyle w:val="text1"/>
      </w:pPr>
      <w:r>
        <w:t xml:space="preserve">- программы государственной помощи (земли– </w:t>
      </w:r>
      <w:proofErr w:type="gramStart"/>
      <w:r>
        <w:t>фе</w:t>
      </w:r>
      <w:proofErr w:type="gramEnd"/>
      <w:r>
        <w:t xml:space="preserve">деральное правительство - ЕС). </w:t>
      </w:r>
    </w:p>
    <w:p w:rsidR="000C2687" w:rsidRDefault="000C2687" w:rsidP="000C2687">
      <w:pPr>
        <w:pStyle w:val="text1"/>
      </w:pPr>
      <w:r>
        <w:rPr>
          <w:rStyle w:val="a4"/>
        </w:rPr>
        <w:t xml:space="preserve">Поддержка правительства </w:t>
      </w:r>
    </w:p>
    <w:p w:rsidR="000C2687" w:rsidRDefault="000C2687" w:rsidP="000C2687">
      <w:pPr>
        <w:pStyle w:val="text1"/>
      </w:pPr>
      <w:r>
        <w:t xml:space="preserve">Правительство Германии оказывает следующую поддержку фермерам: </w:t>
      </w:r>
    </w:p>
    <w:p w:rsidR="000C2687" w:rsidRDefault="000C2687" w:rsidP="000C2687">
      <w:pPr>
        <w:pStyle w:val="text1"/>
      </w:pPr>
      <w:r>
        <w:t xml:space="preserve">- чрезвычайная помощь – ограничения по землям запаса (выведенным из производственного пользования) могут отменяться для выращивания фуражных культур; </w:t>
      </w:r>
    </w:p>
    <w:p w:rsidR="000C2687" w:rsidRDefault="000C2687" w:rsidP="000C2687">
      <w:pPr>
        <w:pStyle w:val="text1"/>
      </w:pPr>
      <w:r>
        <w:t xml:space="preserve">- продление договоров аренды земли или отмена платы за пользование – на земли, которые арендуются у государства; </w:t>
      </w:r>
    </w:p>
    <w:p w:rsidR="000C2687" w:rsidRDefault="000C2687" w:rsidP="000C2687">
      <w:pPr>
        <w:pStyle w:val="text1"/>
      </w:pPr>
      <w:r>
        <w:t xml:space="preserve">- авансовые платежи или досрочные выплаты государственных субсидий; </w:t>
      </w:r>
    </w:p>
    <w:p w:rsidR="000C2687" w:rsidRDefault="000C2687" w:rsidP="000C2687">
      <w:pPr>
        <w:pStyle w:val="text1"/>
      </w:pPr>
      <w:r>
        <w:t xml:space="preserve">- авансовые выплаты государственной помощи в регионах, неблагоприятных для сельскохозяйственного производства; </w:t>
      </w:r>
    </w:p>
    <w:p w:rsidR="000C2687" w:rsidRDefault="000C2687" w:rsidP="000C2687">
      <w:pPr>
        <w:pStyle w:val="text1"/>
      </w:pPr>
      <w:r>
        <w:t xml:space="preserve">- аннулирование земельного налога местными властями в случаях значительного снижения урожая сельскохозяйственных культур; </w:t>
      </w:r>
    </w:p>
    <w:p w:rsidR="000C2687" w:rsidRDefault="000C2687" w:rsidP="000C2687">
      <w:pPr>
        <w:pStyle w:val="text1"/>
      </w:pPr>
      <w:r>
        <w:t xml:space="preserve">- государственные субсидии предприятиям, которые могут обанкротиться (50% - федеральное правительство, 50% - земельные бюджеты) при ситуации национального кризиса. </w:t>
      </w:r>
    </w:p>
    <w:p w:rsidR="000C2687" w:rsidRDefault="000C2687" w:rsidP="000C2687">
      <w:pPr>
        <w:pStyle w:val="text1"/>
      </w:pPr>
      <w:r>
        <w:t xml:space="preserve">При неблагоприятных погодных условиях, приобретающих катастрофический характер, государство обычно создает рабочие группы для анализа ситуации с привлечением представителей различных организаций. </w:t>
      </w:r>
    </w:p>
    <w:p w:rsidR="000C2687" w:rsidRDefault="000C2687" w:rsidP="000C2687">
      <w:pPr>
        <w:pStyle w:val="text1"/>
      </w:pPr>
      <w:r>
        <w:t xml:space="preserve">Программы государственной помощи являются структурированными и выплаты по ним производятся с разрешения ЕС и только в катастрофических случаях при больших убытках. </w:t>
      </w:r>
    </w:p>
    <w:p w:rsidR="000C2687" w:rsidRDefault="000C2687" w:rsidP="000C2687">
      <w:pPr>
        <w:pStyle w:val="text1"/>
      </w:pPr>
      <w:r>
        <w:rPr>
          <w:rStyle w:val="a4"/>
        </w:rPr>
        <w:t xml:space="preserve">Фонды по страхованию болезней животных </w:t>
      </w:r>
    </w:p>
    <w:p w:rsidR="000C2687" w:rsidRDefault="000C2687" w:rsidP="000C2687">
      <w:pPr>
        <w:pStyle w:val="text1"/>
      </w:pPr>
      <w:r>
        <w:t xml:space="preserve">Правительство Германии выплачивает компенсации производителям в случаях эпидемий болезней сельскохозяйственных животных. Эта программа основывается на законодательных документах, и правительство компенсирует 50% компенсационной ставки на единицу производства. Программа страхования скота разделена по видам животных. Фермеры должны обязательно участвовать в программе страхования и уплачивать страховую премию. Лимиты компенсационных ставок на единицу производства приводятся ниже: </w:t>
      </w:r>
    </w:p>
    <w:p w:rsidR="000C2687" w:rsidRDefault="000C2687" w:rsidP="000C2687">
      <w:pPr>
        <w:pStyle w:val="text1"/>
      </w:pPr>
      <w:r>
        <w:t xml:space="preserve">Лошади - 5113 € </w:t>
      </w:r>
    </w:p>
    <w:p w:rsidR="000C2687" w:rsidRDefault="000C2687" w:rsidP="000C2687">
      <w:pPr>
        <w:pStyle w:val="text1"/>
      </w:pPr>
      <w:r>
        <w:t xml:space="preserve">Крупный рогатый скот - 3068 € </w:t>
      </w:r>
    </w:p>
    <w:p w:rsidR="000C2687" w:rsidRDefault="000C2687" w:rsidP="000C2687">
      <w:pPr>
        <w:pStyle w:val="text1"/>
      </w:pPr>
      <w:r>
        <w:t xml:space="preserve">Свиньи - 1278 € </w:t>
      </w:r>
    </w:p>
    <w:p w:rsidR="000C2687" w:rsidRDefault="000C2687" w:rsidP="000C2687">
      <w:pPr>
        <w:pStyle w:val="text1"/>
      </w:pPr>
      <w:r>
        <w:lastRenderedPageBreak/>
        <w:t xml:space="preserve">Овцы - 767 € </w:t>
      </w:r>
    </w:p>
    <w:p w:rsidR="000C2687" w:rsidRDefault="000C2687" w:rsidP="000C2687">
      <w:pPr>
        <w:pStyle w:val="text1"/>
      </w:pPr>
      <w:r>
        <w:t xml:space="preserve">Козы - 307 € </w:t>
      </w:r>
    </w:p>
    <w:p w:rsidR="000C2687" w:rsidRDefault="000C2687" w:rsidP="000C2687">
      <w:pPr>
        <w:pStyle w:val="text1"/>
      </w:pPr>
      <w:r>
        <w:t xml:space="preserve">Птица - 51 € </w:t>
      </w:r>
    </w:p>
    <w:p w:rsidR="000C2687" w:rsidRDefault="000C2687" w:rsidP="000C2687">
      <w:pPr>
        <w:pStyle w:val="text1"/>
      </w:pPr>
      <w:r>
        <w:t xml:space="preserve">Семьи пчел - 150 € </w:t>
      </w:r>
    </w:p>
    <w:p w:rsidR="000C2687" w:rsidRDefault="000C2687" w:rsidP="000C2687">
      <w:pPr>
        <w:pStyle w:val="text1"/>
      </w:pPr>
      <w:r>
        <w:t xml:space="preserve">Фонды по страхованию болезней скота имеют давнюю историю. Они хорошо работают, предоставляя надежное покрытие от страховых случаев. </w:t>
      </w:r>
    </w:p>
    <w:p w:rsidR="000C2687" w:rsidRDefault="000C2687" w:rsidP="000C2687">
      <w:pPr>
        <w:pStyle w:val="text1"/>
      </w:pPr>
      <w:r>
        <w:rPr>
          <w:rStyle w:val="a4"/>
        </w:rPr>
        <w:t xml:space="preserve">Страхование от града </w:t>
      </w:r>
    </w:p>
    <w:p w:rsidR="000C2687" w:rsidRDefault="000C2687" w:rsidP="000C2687">
      <w:pPr>
        <w:pStyle w:val="text1"/>
      </w:pPr>
      <w:r>
        <w:t xml:space="preserve">Страхование от града стало активно использоваться в Германии в XIX веке, однако первые прототипы страховых контрактов были зарегистрированы в 1791 году! В Германии в настоящее время страхование от града предлагают 30 компаний. Страховые компании ежегодно выплачивают до 120 миллионов евро возмещения только по договорам страхования от града. Страхование от града предлагается для большинства сельскохозяйственных культур, включая снижение качества продукции. Ставки премии варьируются в диапазоне 0,5 - 4%. В Германии от града страхуется примерно 60% сельскохозяйственных культур. </w:t>
      </w:r>
    </w:p>
    <w:p w:rsidR="000C2687" w:rsidRDefault="000C2687" w:rsidP="000C2687">
      <w:pPr>
        <w:pStyle w:val="text1"/>
      </w:pPr>
      <w:r>
        <w:t xml:space="preserve">Суммы ежегодных выплат по страхованию от града в Германии (1997-2002): </w:t>
      </w:r>
    </w:p>
    <w:p w:rsidR="000C2687" w:rsidRDefault="000C2687" w:rsidP="000C2687">
      <w:pPr>
        <w:pStyle w:val="text1"/>
      </w:pPr>
      <w:r>
        <w:t xml:space="preserve">2002 119.376.596 € </w:t>
      </w:r>
    </w:p>
    <w:p w:rsidR="000C2687" w:rsidRDefault="000C2687" w:rsidP="000C2687">
      <w:pPr>
        <w:pStyle w:val="text1"/>
      </w:pPr>
      <w:r>
        <w:t xml:space="preserve">2001 79.935.663 € </w:t>
      </w:r>
    </w:p>
    <w:p w:rsidR="000C2687" w:rsidRDefault="000C2687" w:rsidP="000C2687">
      <w:pPr>
        <w:pStyle w:val="text1"/>
      </w:pPr>
      <w:r>
        <w:t xml:space="preserve">2000 128.015.968 € </w:t>
      </w:r>
    </w:p>
    <w:p w:rsidR="000C2687" w:rsidRDefault="000C2687" w:rsidP="000C2687">
      <w:pPr>
        <w:pStyle w:val="text1"/>
      </w:pPr>
      <w:r>
        <w:t xml:space="preserve">1999 87.178.630 € </w:t>
      </w:r>
    </w:p>
    <w:p w:rsidR="000C2687" w:rsidRDefault="000C2687" w:rsidP="000C2687">
      <w:pPr>
        <w:pStyle w:val="text1"/>
      </w:pPr>
      <w:r>
        <w:t xml:space="preserve">1998 66.479.897 € </w:t>
      </w:r>
    </w:p>
    <w:p w:rsidR="000C2687" w:rsidRDefault="000C2687" w:rsidP="000C2687">
      <w:pPr>
        <w:pStyle w:val="text1"/>
      </w:pPr>
      <w:r>
        <w:t xml:space="preserve">1997 61.137.719 € </w:t>
      </w:r>
    </w:p>
    <w:p w:rsidR="000C2687" w:rsidRDefault="000C2687" w:rsidP="000C2687">
      <w:pPr>
        <w:pStyle w:val="text1"/>
      </w:pPr>
      <w:r>
        <w:t xml:space="preserve">Страховые компании предлагают несколько вариантов продуктов для страхования культур от града: </w:t>
      </w:r>
      <w:proofErr w:type="spellStart"/>
      <w:r>
        <w:t>град-класик</w:t>
      </w:r>
      <w:proofErr w:type="spellEnd"/>
      <w:r>
        <w:t xml:space="preserve">, </w:t>
      </w:r>
      <w:proofErr w:type="spellStart"/>
      <w:r>
        <w:t>град-супер</w:t>
      </w:r>
      <w:proofErr w:type="spellEnd"/>
      <w:r>
        <w:t xml:space="preserve">, </w:t>
      </w:r>
      <w:proofErr w:type="spellStart"/>
      <w:r>
        <w:t>град-макси</w:t>
      </w:r>
      <w:proofErr w:type="spellEnd"/>
      <w:r>
        <w:t xml:space="preserve">; виноград-фикс, </w:t>
      </w:r>
      <w:proofErr w:type="spellStart"/>
      <w:r>
        <w:t>виноград-опти</w:t>
      </w:r>
      <w:proofErr w:type="spellEnd"/>
      <w:r>
        <w:t xml:space="preserve">, хмель-фикс, </w:t>
      </w:r>
      <w:proofErr w:type="spellStart"/>
      <w:r>
        <w:t>базовый-класик</w:t>
      </w:r>
      <w:proofErr w:type="spellEnd"/>
      <w:r>
        <w:t xml:space="preserve"> (по данным </w:t>
      </w:r>
      <w:proofErr w:type="spellStart"/>
      <w:r>
        <w:t>Munchener</w:t>
      </w:r>
      <w:proofErr w:type="spellEnd"/>
      <w:r>
        <w:t xml:space="preserve"> &amp; </w:t>
      </w:r>
      <w:proofErr w:type="spellStart"/>
      <w:r>
        <w:t>Magdeburger</w:t>
      </w:r>
      <w:proofErr w:type="spellEnd"/>
      <w:r>
        <w:t xml:space="preserve"> </w:t>
      </w:r>
      <w:proofErr w:type="spellStart"/>
      <w:r>
        <w:t>insurance</w:t>
      </w:r>
      <w:proofErr w:type="spellEnd"/>
      <w:r>
        <w:t xml:space="preserve"> </w:t>
      </w:r>
      <w:proofErr w:type="spellStart"/>
      <w:r>
        <w:t>company</w:t>
      </w:r>
      <w:proofErr w:type="spellEnd"/>
      <w:r>
        <w:t xml:space="preserve">). </w:t>
      </w:r>
    </w:p>
    <w:p w:rsidR="000C2687" w:rsidRDefault="000C2687" w:rsidP="000C2687">
      <w:pPr>
        <w:pStyle w:val="text1"/>
      </w:pPr>
      <w:r>
        <w:rPr>
          <w:rStyle w:val="a4"/>
        </w:rPr>
        <w:t xml:space="preserve">Страхование имущества и здоровья фермеров </w:t>
      </w:r>
    </w:p>
    <w:p w:rsidR="000C2687" w:rsidRDefault="000C2687" w:rsidP="000C2687">
      <w:pPr>
        <w:pStyle w:val="text1"/>
      </w:pPr>
      <w:r>
        <w:t xml:space="preserve">Фермерам также предлагаются несколько других типов продуктов для страхования имущества и здоровья: страхование пенсии, корпоративные пенсионные планы, страхование от временной нетрудоспособности, страхование имущества, страхование ответственности, страхование транспорта, страхование урожая (включая град) (по данным R+V </w:t>
      </w:r>
      <w:proofErr w:type="spellStart"/>
      <w:r>
        <w:t>insurance</w:t>
      </w:r>
      <w:proofErr w:type="spellEnd"/>
      <w:r>
        <w:t xml:space="preserve"> </w:t>
      </w:r>
      <w:proofErr w:type="spellStart"/>
      <w:r>
        <w:t>company</w:t>
      </w:r>
      <w:proofErr w:type="spellEnd"/>
      <w:r>
        <w:t xml:space="preserve">). </w:t>
      </w:r>
    </w:p>
    <w:p w:rsidR="000C2687" w:rsidRDefault="000C2687" w:rsidP="000C2687">
      <w:pPr>
        <w:pStyle w:val="text1"/>
      </w:pPr>
      <w:r>
        <w:rPr>
          <w:rStyle w:val="a4"/>
        </w:rPr>
        <w:t xml:space="preserve">Аргументы против государственного субсидирования аграрного страхования </w:t>
      </w:r>
    </w:p>
    <w:p w:rsidR="000C2687" w:rsidRDefault="000C2687" w:rsidP="000C2687">
      <w:pPr>
        <w:pStyle w:val="text1"/>
      </w:pPr>
      <w:r>
        <w:t xml:space="preserve">Федеральное правительство Германии в настоящее время не планирует субсидировать программу сельскохозяйственного страхования, поскольку такая программа требует </w:t>
      </w:r>
      <w:r>
        <w:lastRenderedPageBreak/>
        <w:t xml:space="preserve">ежегодных расходов на протяжении длительного времени. Аргументы против государственного субсидирования аграрного страхования включают следующие положения: </w:t>
      </w:r>
    </w:p>
    <w:p w:rsidR="000C2687" w:rsidRDefault="000C2687" w:rsidP="000C2687">
      <w:pPr>
        <w:pStyle w:val="text1"/>
      </w:pPr>
      <w:r>
        <w:t xml:space="preserve">- государство уже выплачивает помощь для преодоления последствий катастрофических событий (например, наводнения и засуха). Выплаты производятся по мере необходимости и не требуют постоянных административных расходов; </w:t>
      </w:r>
    </w:p>
    <w:p w:rsidR="000C2687" w:rsidRDefault="000C2687" w:rsidP="000C2687">
      <w:pPr>
        <w:pStyle w:val="text1"/>
      </w:pPr>
      <w:r>
        <w:t xml:space="preserve">- другие варианты предоставления помощи (субсидирование страхования) требуют высоких административных расходов; </w:t>
      </w:r>
    </w:p>
    <w:p w:rsidR="000C2687" w:rsidRDefault="000C2687" w:rsidP="000C2687">
      <w:pPr>
        <w:pStyle w:val="text1"/>
      </w:pPr>
      <w:r>
        <w:t xml:space="preserve">- государственные страховые субсидии будут покрывать расходы страховых компаний вместо предоставления прямой помощи производителям; </w:t>
      </w:r>
    </w:p>
    <w:p w:rsidR="000C2687" w:rsidRDefault="000C2687" w:rsidP="000C2687">
      <w:pPr>
        <w:pStyle w:val="text1"/>
      </w:pPr>
      <w:r>
        <w:t xml:space="preserve">- государство должно будет предоставлять помощь пострадавшим незастрахованным предприятиям в случаях катастроф; </w:t>
      </w:r>
    </w:p>
    <w:p w:rsidR="000C2687" w:rsidRDefault="000C2687" w:rsidP="000C2687">
      <w:pPr>
        <w:pStyle w:val="text1"/>
      </w:pPr>
      <w:r>
        <w:t xml:space="preserve">- сельскохозяйственный сектор должен находиться в равных условиях с другими секторами национальной экономики. </w:t>
      </w:r>
    </w:p>
    <w:p w:rsidR="000C2687" w:rsidRDefault="000C2687" w:rsidP="000C2687">
      <w:pPr>
        <w:pStyle w:val="text1"/>
      </w:pPr>
      <w:r>
        <w:t xml:space="preserve">Правительство Германии должно предоставлять равную поддержку всем секторам экономики. Государство считает, что производители сельскохозяйственной продукции должны самостоятельно нести ответственность за ведение своего бизнеса. Существующие страховые продукты на рынке могут обеспечить производителям эффективную защиту от основных природных рисков, поэтому правительство считает нецелесообразным создание специальной страховой программы для аграрного сектора и ее субсидирование. </w:t>
      </w:r>
    </w:p>
    <w:p w:rsidR="000C2687" w:rsidRDefault="000C2687" w:rsidP="000C2687">
      <w:pPr>
        <w:pStyle w:val="text1"/>
      </w:pPr>
      <w:r>
        <w:rPr>
          <w:rStyle w:val="a5"/>
        </w:rPr>
        <w:t xml:space="preserve">Источник: </w:t>
      </w:r>
      <w:proofErr w:type="spellStart"/>
      <w:r>
        <w:rPr>
          <w:rStyle w:val="a5"/>
        </w:rPr>
        <w:t>www.mapa.es</w:t>
      </w:r>
      <w:proofErr w:type="spellEnd"/>
      <w:r>
        <w:rPr>
          <w:rStyle w:val="a5"/>
        </w:rPr>
        <w:t xml:space="preserve"> </w:t>
      </w:r>
    </w:p>
    <w:p w:rsidR="007E2667" w:rsidRDefault="002B4167"/>
    <w:sectPr w:rsidR="007E2667" w:rsidSect="00D1392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08"/>
  <w:characterSpacingControl w:val="doNotCompress"/>
  <w:compat/>
  <w:rsids>
    <w:rsidRoot w:val="000C2687"/>
    <w:rsid w:val="000163CB"/>
    <w:rsid w:val="000C2687"/>
    <w:rsid w:val="0029460C"/>
    <w:rsid w:val="002B4167"/>
    <w:rsid w:val="00722296"/>
    <w:rsid w:val="007A2C7A"/>
    <w:rsid w:val="00976296"/>
    <w:rsid w:val="009D61A5"/>
    <w:rsid w:val="00C117A8"/>
    <w:rsid w:val="00C56D67"/>
    <w:rsid w:val="00D1392C"/>
    <w:rsid w:val="00DA7A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392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C26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0C2687"/>
    <w:rPr>
      <w:b/>
      <w:bCs/>
    </w:rPr>
  </w:style>
  <w:style w:type="paragraph" w:customStyle="1" w:styleId="text1">
    <w:name w:val="text1"/>
    <w:basedOn w:val="a"/>
    <w:rsid w:val="000C268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0C2687"/>
    <w:rPr>
      <w:i/>
      <w:iCs/>
    </w:rPr>
  </w:style>
</w:styles>
</file>

<file path=word/webSettings.xml><?xml version="1.0" encoding="utf-8"?>
<w:webSettings xmlns:r="http://schemas.openxmlformats.org/officeDocument/2006/relationships" xmlns:w="http://schemas.openxmlformats.org/wordprocessingml/2006/main">
  <w:divs>
    <w:div w:id="1794321939">
      <w:bodyDiv w:val="1"/>
      <w:marLeft w:val="0"/>
      <w:marRight w:val="0"/>
      <w:marTop w:val="0"/>
      <w:marBottom w:val="0"/>
      <w:divBdr>
        <w:top w:val="none" w:sz="0" w:space="0" w:color="auto"/>
        <w:left w:val="none" w:sz="0" w:space="0" w:color="auto"/>
        <w:bottom w:val="none" w:sz="0" w:space="0" w:color="auto"/>
        <w:right w:val="none" w:sz="0" w:space="0" w:color="auto"/>
      </w:divBdr>
      <w:divsChild>
        <w:div w:id="2113240406">
          <w:marLeft w:val="0"/>
          <w:marRight w:val="0"/>
          <w:marTop w:val="0"/>
          <w:marBottom w:val="0"/>
          <w:divBdr>
            <w:top w:val="none" w:sz="0" w:space="0" w:color="auto"/>
            <w:left w:val="none" w:sz="0" w:space="0" w:color="auto"/>
            <w:bottom w:val="none" w:sz="0" w:space="0" w:color="auto"/>
            <w:right w:val="none" w:sz="0" w:space="0" w:color="auto"/>
          </w:divBdr>
          <w:divsChild>
            <w:div w:id="436799709">
              <w:marLeft w:val="0"/>
              <w:marRight w:val="0"/>
              <w:marTop w:val="0"/>
              <w:marBottom w:val="0"/>
              <w:divBdr>
                <w:top w:val="none" w:sz="0" w:space="0" w:color="auto"/>
                <w:left w:val="none" w:sz="0" w:space="0" w:color="auto"/>
                <w:bottom w:val="none" w:sz="0" w:space="0" w:color="auto"/>
                <w:right w:val="none" w:sz="0" w:space="0" w:color="auto"/>
              </w:divBdr>
              <w:divsChild>
                <w:div w:id="1706516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1091</Words>
  <Characters>6219</Characters>
  <Application>Microsoft Office Word</Application>
  <DocSecurity>0</DocSecurity>
  <Lines>51</Lines>
  <Paragraphs>14</Paragraphs>
  <ScaleCrop>false</ScaleCrop>
  <Company/>
  <LinksUpToDate>false</LinksUpToDate>
  <CharactersWithSpaces>7296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Maria</cp:lastModifiedBy>
  <cp:revision>4</cp:revision>
  <dcterms:created xsi:type="dcterms:W3CDTF">2012-07-23T12:58:00Z</dcterms:created>
  <dcterms:modified xsi:type="dcterms:W3CDTF">2012-10-12T07:38:00Z</dcterms:modified>
</cp:coreProperties>
</file>